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D23" w:rsidRPr="001A69CB" w:rsidRDefault="007B6482" w:rsidP="006573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6482">
        <w:rPr>
          <w:rFonts w:ascii="Times New Roman" w:hAnsi="Times New Roman" w:cs="Times New Roman"/>
          <w:b/>
          <w:bCs/>
          <w:sz w:val="24"/>
          <w:szCs w:val="24"/>
        </w:rPr>
        <w:t>Электронный документ №</w:t>
      </w:r>
      <w:r w:rsidR="00257E9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C0D23" w:rsidRPr="0066193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06E89" w:rsidRPr="00E06E89">
        <w:rPr>
          <w:rFonts w:ascii="Times New Roman" w:hAnsi="Times New Roman" w:cs="Times New Roman"/>
          <w:b/>
          <w:bCs/>
          <w:sz w:val="24"/>
          <w:szCs w:val="24"/>
        </w:rPr>
        <w:t>ОПИСАНИЕ ОБЪЕКТА ЗАКУПКИ (ТЕХНИЧЕСКОЕ ЗАДАНИЕ)</w:t>
      </w:r>
    </w:p>
    <w:p w:rsidR="00F75F3F" w:rsidRDefault="00F75F3F" w:rsidP="00F75F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EC0D23" w:rsidRPr="00661930" w:rsidRDefault="00EC0D23" w:rsidP="00173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5082" w:type="pct"/>
        <w:tblLook w:val="04A0" w:firstRow="1" w:lastRow="0" w:firstColumn="1" w:lastColumn="0" w:noHBand="0" w:noVBand="1"/>
      </w:tblPr>
      <w:tblGrid>
        <w:gridCol w:w="458"/>
        <w:gridCol w:w="3143"/>
        <w:gridCol w:w="6899"/>
      </w:tblGrid>
      <w:tr w:rsidR="00173162" w:rsidRPr="00661930" w:rsidTr="00FE13D4">
        <w:tc>
          <w:tcPr>
            <w:tcW w:w="218" w:type="pct"/>
          </w:tcPr>
          <w:p w:rsidR="00173162" w:rsidRPr="00661930" w:rsidRDefault="00173162" w:rsidP="00AA061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1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97" w:type="pct"/>
          </w:tcPr>
          <w:p w:rsidR="00173162" w:rsidRPr="00661930" w:rsidRDefault="00173162" w:rsidP="00AA061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1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285" w:type="pct"/>
          </w:tcPr>
          <w:p w:rsidR="00173162" w:rsidRPr="00661930" w:rsidRDefault="00173162" w:rsidP="00AA061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1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</w:tr>
      <w:tr w:rsidR="00173162" w:rsidRPr="00661930" w:rsidTr="00FE13D4">
        <w:tc>
          <w:tcPr>
            <w:tcW w:w="218" w:type="pct"/>
          </w:tcPr>
          <w:p w:rsidR="00173162" w:rsidRPr="00661930" w:rsidRDefault="00173162" w:rsidP="0017316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pct"/>
          </w:tcPr>
          <w:p w:rsidR="00173162" w:rsidRPr="00661930" w:rsidRDefault="008C4BE8" w:rsidP="00FE3554">
            <w:p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B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3285" w:type="pct"/>
          </w:tcPr>
          <w:p w:rsidR="00173162" w:rsidRPr="008C4BE8" w:rsidRDefault="0085340B" w:rsidP="00FE39CD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85340B">
              <w:rPr>
                <w:rFonts w:ascii="Times New Roman" w:hAnsi="Times New Roman"/>
                <w:sz w:val="24"/>
                <w:szCs w:val="24"/>
              </w:rPr>
              <w:t xml:space="preserve">Приобретение благоустроенных жилых помещений для переселения граждан из аварийного жилого фонда в целях подготовки территории для капитального строительства "Многофункциональный спортивный зал в </w:t>
            </w:r>
            <w:proofErr w:type="spellStart"/>
            <w:r w:rsidRPr="0085340B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85340B">
              <w:rPr>
                <w:rFonts w:ascii="Times New Roman" w:hAnsi="Times New Roman"/>
                <w:sz w:val="24"/>
                <w:szCs w:val="24"/>
              </w:rPr>
              <w:t>. "Спортивный" г. Якутска"</w:t>
            </w:r>
          </w:p>
        </w:tc>
      </w:tr>
      <w:tr w:rsidR="00173162" w:rsidRPr="00661930" w:rsidTr="00FE13D4">
        <w:trPr>
          <w:trHeight w:val="918"/>
        </w:trPr>
        <w:tc>
          <w:tcPr>
            <w:tcW w:w="218" w:type="pct"/>
          </w:tcPr>
          <w:p w:rsidR="00173162" w:rsidRPr="00661930" w:rsidRDefault="00173162" w:rsidP="0017316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pct"/>
          </w:tcPr>
          <w:p w:rsidR="00173162" w:rsidRPr="00661930" w:rsidRDefault="006069D9" w:rsidP="00FE3554">
            <w:pPr>
              <w:spacing w:after="103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1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Перечень и</w:t>
            </w:r>
            <w:r w:rsidR="00FE355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619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товара</w:t>
            </w:r>
          </w:p>
        </w:tc>
        <w:tc>
          <w:tcPr>
            <w:tcW w:w="3285" w:type="pct"/>
          </w:tcPr>
          <w:tbl>
            <w:tblPr>
              <w:tblW w:w="5143" w:type="dxa"/>
              <w:tblLook w:val="04A0" w:firstRow="1" w:lastRow="0" w:firstColumn="1" w:lastColumn="0" w:noHBand="0" w:noVBand="1"/>
            </w:tblPr>
            <w:tblGrid>
              <w:gridCol w:w="643"/>
              <w:gridCol w:w="2554"/>
              <w:gridCol w:w="1946"/>
            </w:tblGrid>
            <w:tr w:rsidR="0019469C" w:rsidRPr="0019469C" w:rsidTr="00DD6DCC">
              <w:trPr>
                <w:trHeight w:val="20"/>
              </w:trPr>
              <w:tc>
                <w:tcPr>
                  <w:tcW w:w="6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469C" w:rsidRPr="0019469C" w:rsidRDefault="0019469C" w:rsidP="000C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2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469C" w:rsidRPr="0019469C" w:rsidRDefault="0019469C" w:rsidP="000C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Квартира 1</w:t>
                  </w:r>
                </w:p>
              </w:tc>
              <w:tc>
                <w:tcPr>
                  <w:tcW w:w="1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469C" w:rsidRPr="0019469C" w:rsidRDefault="0019469C" w:rsidP="002E14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Не менее </w:t>
                  </w:r>
                  <w:r w:rsidR="002E14E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25,7</w:t>
                  </w: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м</w:t>
                  </w: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19469C" w:rsidRPr="0019469C" w:rsidTr="00DD6DCC">
              <w:trPr>
                <w:trHeight w:val="20"/>
              </w:trPr>
              <w:tc>
                <w:tcPr>
                  <w:tcW w:w="6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469C" w:rsidRPr="0019469C" w:rsidRDefault="0019469C" w:rsidP="000C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2.</w:t>
                  </w:r>
                </w:p>
              </w:tc>
              <w:tc>
                <w:tcPr>
                  <w:tcW w:w="2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469C" w:rsidRPr="0019469C" w:rsidRDefault="0019469C" w:rsidP="000C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Квартира 2</w:t>
                  </w:r>
                </w:p>
              </w:tc>
              <w:tc>
                <w:tcPr>
                  <w:tcW w:w="1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9469C" w:rsidRPr="0019469C" w:rsidRDefault="0019469C" w:rsidP="002E14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 Не менее </w:t>
                  </w:r>
                  <w:r w:rsidR="002E14E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25,7</w:t>
                  </w: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м</w:t>
                  </w: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19469C" w:rsidRPr="0019469C" w:rsidTr="00DD6DCC">
              <w:trPr>
                <w:trHeight w:val="20"/>
              </w:trPr>
              <w:tc>
                <w:tcPr>
                  <w:tcW w:w="6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69C" w:rsidRPr="0019469C" w:rsidRDefault="0019469C" w:rsidP="000C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</w:t>
                  </w:r>
                </w:p>
              </w:tc>
              <w:tc>
                <w:tcPr>
                  <w:tcW w:w="25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69C" w:rsidRPr="0019469C" w:rsidRDefault="0019469C" w:rsidP="000C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 3</w:t>
                  </w:r>
                </w:p>
              </w:tc>
              <w:tc>
                <w:tcPr>
                  <w:tcW w:w="1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469C" w:rsidRPr="0019469C" w:rsidRDefault="0019469C" w:rsidP="002E14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Не менее </w:t>
                  </w:r>
                  <w:r w:rsidR="002E14E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25,7</w:t>
                  </w: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м</w:t>
                  </w: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  <w:r w:rsidRPr="0019469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C14E19" w:rsidRPr="000C3135" w:rsidRDefault="00C14E19" w:rsidP="000C3135">
            <w:pPr>
              <w:pStyle w:val="a4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F94" w:rsidRPr="00661930" w:rsidTr="00FE13D4">
        <w:tc>
          <w:tcPr>
            <w:tcW w:w="218" w:type="pct"/>
          </w:tcPr>
          <w:p w:rsidR="00A95F94" w:rsidRPr="00661930" w:rsidRDefault="00A95F94" w:rsidP="00A95F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pct"/>
          </w:tcPr>
          <w:p w:rsidR="00A95F94" w:rsidRPr="00D57995" w:rsidRDefault="00A95F94" w:rsidP="00A95F9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D5799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Требования к характеристикам жилых помещений</w:t>
            </w:r>
            <w:r w:rsidRPr="00D57995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3285" w:type="pct"/>
          </w:tcPr>
          <w:p w:rsidR="00C74744" w:rsidRDefault="00C74744" w:rsidP="00C747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156CB1">
              <w:rPr>
                <w:rFonts w:ascii="Times New Roman" w:eastAsia="Calibri" w:hAnsi="Times New Roman" w:cs="Times New Roman"/>
                <w:b/>
                <w:bCs/>
                <w:u w:val="single"/>
                <w:lang w:eastAsia="ru-RU"/>
              </w:rPr>
              <w:t>Характеристика многоквартирного дома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:</w:t>
            </w:r>
          </w:p>
          <w:p w:rsidR="00C74744" w:rsidRPr="00F1187C" w:rsidRDefault="00C74744" w:rsidP="00C74744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323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1187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Тип строения: многоквартирное каменное здание с </w:t>
            </w:r>
            <w:r>
              <w:rPr>
                <w:rFonts w:ascii="Times New Roman" w:eastAsia="Calibri" w:hAnsi="Times New Roman" w:cs="Times New Roman"/>
                <w:bCs/>
                <w:lang w:eastAsia="ru-RU"/>
              </w:rPr>
              <w:t>фундаментом на сваях;</w:t>
            </w:r>
          </w:p>
          <w:p w:rsidR="00C74744" w:rsidRPr="00094896" w:rsidRDefault="00C74744" w:rsidP="00C74744">
            <w:pPr>
              <w:widowControl w:val="0"/>
              <w:numPr>
                <w:ilvl w:val="1"/>
                <w:numId w:val="10"/>
              </w:numPr>
              <w:tabs>
                <w:tab w:val="left" w:pos="323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94896">
              <w:rPr>
                <w:rFonts w:ascii="Times New Roman" w:eastAsia="Calibri" w:hAnsi="Times New Roman" w:cs="Times New Roman"/>
                <w:bCs/>
                <w:lang w:eastAsia="ru-RU"/>
              </w:rPr>
              <w:t>Допускается: кирпичный, панельный, монолитный, шлакоблочный или в сочетании указанных материалов;</w:t>
            </w:r>
          </w:p>
          <w:p w:rsidR="00C74744" w:rsidRDefault="00C74744" w:rsidP="00C74744">
            <w:pPr>
              <w:widowControl w:val="0"/>
              <w:numPr>
                <w:ilvl w:val="1"/>
                <w:numId w:val="10"/>
              </w:numPr>
              <w:shd w:val="clear" w:color="auto" w:fill="FFFFFF"/>
              <w:tabs>
                <w:tab w:val="left" w:pos="323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1187C">
              <w:rPr>
                <w:rFonts w:ascii="Times New Roman" w:eastAsia="Calibri" w:hAnsi="Times New Roman" w:cs="Times New Roman"/>
                <w:bCs/>
                <w:lang w:eastAsia="ru-RU"/>
              </w:rPr>
              <w:t>Многоквартирный дом, в котором расположено жилое помещение, не должен быть признан аварийным и подлежащим сносу или реконструкции</w:t>
            </w:r>
            <w:r>
              <w:rPr>
                <w:rFonts w:ascii="Times New Roman" w:eastAsia="Calibri" w:hAnsi="Times New Roman" w:cs="Times New Roman"/>
                <w:bCs/>
                <w:lang w:eastAsia="ru-RU"/>
              </w:rPr>
              <w:t>.</w:t>
            </w:r>
          </w:p>
          <w:p w:rsidR="00C74744" w:rsidRDefault="00C74744" w:rsidP="00C747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56CB1">
              <w:rPr>
                <w:rFonts w:ascii="Times New Roman" w:eastAsia="Calibri" w:hAnsi="Times New Roman" w:cs="Times New Roman"/>
                <w:b/>
                <w:bCs/>
                <w:u w:val="single"/>
                <w:lang w:eastAsia="ru-RU"/>
              </w:rPr>
              <w:t>Несущие строительные конструкции многоквартирного дома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:</w:t>
            </w:r>
          </w:p>
          <w:p w:rsidR="00C74744" w:rsidRPr="00F1187C" w:rsidRDefault="00C74744" w:rsidP="00C74744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3"/>
              </w:tabs>
              <w:spacing w:after="0" w:line="240" w:lineRule="auto"/>
              <w:ind w:left="39" w:firstLine="0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1187C">
              <w:rPr>
                <w:rFonts w:ascii="Times New Roman" w:eastAsia="Calibri" w:hAnsi="Times New Roman" w:cs="Times New Roman"/>
                <w:bCs/>
                <w:lang w:eastAsia="ru-RU"/>
              </w:rPr>
              <w:t>Стены из каменных конструкций (кирпич, блоки); крупных железобетонных блоков; железобетонных панелей; монолитного железо</w:t>
            </w:r>
            <w:r>
              <w:rPr>
                <w:rFonts w:ascii="Times New Roman" w:eastAsia="Calibri" w:hAnsi="Times New Roman" w:cs="Times New Roman"/>
                <w:bCs/>
                <w:lang w:eastAsia="ru-RU"/>
              </w:rPr>
              <w:t>бетонного каркаса с заполнением;</w:t>
            </w:r>
          </w:p>
          <w:p w:rsidR="00C74744" w:rsidRPr="00F1187C" w:rsidRDefault="00C74744" w:rsidP="00C74744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3"/>
              </w:tabs>
              <w:spacing w:after="0" w:line="240" w:lineRule="auto"/>
              <w:ind w:left="39" w:firstLine="0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1187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Перекрытия из сборных </w:t>
            </w:r>
            <w:r w:rsidRPr="00F1187C">
              <w:rPr>
                <w:rFonts w:ascii="Times New Roman" w:eastAsia="Calibri" w:hAnsi="Times New Roman" w:cs="Times New Roman"/>
                <w:bCs/>
                <w:i/>
                <w:lang w:eastAsia="ru-RU"/>
              </w:rPr>
              <w:t>или</w:t>
            </w:r>
            <w:r w:rsidRPr="00F1187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моноли</w:t>
            </w:r>
            <w:r>
              <w:rPr>
                <w:rFonts w:ascii="Times New Roman" w:eastAsia="Calibri" w:hAnsi="Times New Roman" w:cs="Times New Roman"/>
                <w:bCs/>
                <w:lang w:eastAsia="ru-RU"/>
              </w:rPr>
              <w:t>тных железобетонных конструкций;</w:t>
            </w:r>
          </w:p>
          <w:p w:rsidR="00C74744" w:rsidRPr="00F1187C" w:rsidRDefault="00C74744" w:rsidP="00C74744">
            <w:pPr>
              <w:pStyle w:val="a4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3"/>
              </w:tabs>
              <w:spacing w:after="0" w:line="240" w:lineRule="auto"/>
              <w:ind w:left="39" w:firstLine="0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1187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Фундаменты из сборных </w:t>
            </w:r>
            <w:r w:rsidRPr="00F1187C">
              <w:rPr>
                <w:rFonts w:ascii="Times New Roman" w:eastAsia="Calibri" w:hAnsi="Times New Roman" w:cs="Times New Roman"/>
                <w:bCs/>
                <w:i/>
                <w:lang w:eastAsia="ru-RU"/>
              </w:rPr>
              <w:t>или</w:t>
            </w:r>
            <w:r w:rsidRPr="00F1187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монолитных железобетонных и каменных конструкций.</w:t>
            </w:r>
          </w:p>
          <w:p w:rsidR="00C74744" w:rsidRDefault="00C74744" w:rsidP="00FF1D15">
            <w:pPr>
              <w:widowControl w:val="0"/>
              <w:overflowPunct w:val="0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56CB1">
              <w:rPr>
                <w:rFonts w:ascii="Times New Roman" w:eastAsia="Calibri" w:hAnsi="Times New Roman" w:cs="Times New Roman"/>
                <w:b/>
                <w:bCs/>
                <w:u w:val="single"/>
                <w:lang w:eastAsia="ru-RU"/>
              </w:rPr>
              <w:t>Характеристика жилого помещения (квартиры)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:</w:t>
            </w:r>
          </w:p>
          <w:p w:rsidR="00FF1D15" w:rsidRPr="00AD3966" w:rsidRDefault="00C65D00" w:rsidP="00FF1D15">
            <w:pPr>
              <w:widowControl w:val="0"/>
              <w:overflowPunct w:val="0"/>
              <w:contextualSpacing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1.</w:t>
            </w:r>
            <w:r w:rsidR="00FF1D15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="00FF1D15" w:rsidRPr="00AD3966">
              <w:rPr>
                <w:rFonts w:ascii="Times New Roman" w:eastAsia="Calibri" w:hAnsi="Times New Roman" w:cs="Times New Roman"/>
              </w:rPr>
              <w:t xml:space="preserve">Помещения вспомогательного использования в жилом помещении: </w:t>
            </w:r>
          </w:p>
          <w:p w:rsidR="00FF1D15" w:rsidRPr="00AD3966" w:rsidRDefault="00FF1D15" w:rsidP="00FF1D15">
            <w:pPr>
              <w:widowControl w:val="0"/>
              <w:overflowPunct w:val="0"/>
              <w:contextualSpacing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 xml:space="preserve">- Кухня или кухонная зона; </w:t>
            </w:r>
          </w:p>
          <w:p w:rsidR="00FF1D15" w:rsidRPr="00AD3966" w:rsidRDefault="00FF1D15" w:rsidP="00FF1D15">
            <w:pPr>
              <w:widowControl w:val="0"/>
              <w:overflowPunct w:val="0"/>
              <w:contextualSpacing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- Туалет, ванная комната или совмещенный санузел.</w:t>
            </w:r>
          </w:p>
          <w:p w:rsidR="00FF1D15" w:rsidRPr="00AD3966" w:rsidRDefault="00EC78F2" w:rsidP="00D51202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1</w:t>
            </w:r>
            <w:r w:rsidR="00FF1D15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.1. Оснащение кухни</w:t>
            </w:r>
          </w:p>
          <w:p w:rsidR="00FF1D15" w:rsidRPr="00AD3966" w:rsidRDefault="00EC78F2" w:rsidP="00D51202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1</w:t>
            </w:r>
            <w:r w:rsidR="00FF1D15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.1.1. </w:t>
            </w:r>
            <w:r w:rsidR="00FF1D15" w:rsidRPr="00AD3966">
              <w:rPr>
                <w:rFonts w:ascii="Times New Roman" w:eastAsia="Calibri" w:hAnsi="Times New Roman" w:cs="Times New Roman"/>
              </w:rPr>
              <w:t xml:space="preserve">Сантехника кухни: </w:t>
            </w:r>
          </w:p>
          <w:p w:rsidR="00FF1D15" w:rsidRPr="00AD3966" w:rsidRDefault="00FF1D15" w:rsidP="00D51202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- Мойка со смесителем и сифоном или раковина со смесителем и сифоном</w:t>
            </w:r>
          </w:p>
          <w:p w:rsidR="00FF1D15" w:rsidRPr="00AD3966" w:rsidRDefault="00EC78F2" w:rsidP="00D51202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1</w:t>
            </w:r>
            <w:r w:rsidR="00C235DF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.1.2. Оборудование кухни в рабочем состоянии:</w:t>
            </w:r>
          </w:p>
          <w:p w:rsidR="00C235DF" w:rsidRPr="00AD3966" w:rsidRDefault="00C235DF" w:rsidP="00C235DF">
            <w:pPr>
              <w:widowControl w:val="0"/>
              <w:overflowPunct w:val="0"/>
              <w:contextualSpacing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- Стационарная кухонная электрическая плита с духовым шкафом или</w:t>
            </w:r>
          </w:p>
          <w:p w:rsidR="00C235DF" w:rsidRPr="00AD3966" w:rsidRDefault="00C235DF" w:rsidP="00C235DF">
            <w:pPr>
              <w:widowControl w:val="0"/>
              <w:overflowPunct w:val="0"/>
              <w:contextualSpacing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стационарная газовая плита с духовым шкафом</w:t>
            </w:r>
            <w:r w:rsidRPr="00AD3966">
              <w:rPr>
                <w:rFonts w:ascii="Times New Roman" w:hAnsi="Times New Roman" w:cs="Times New Roman"/>
              </w:rPr>
              <w:t xml:space="preserve"> </w:t>
            </w:r>
            <w:r w:rsidRPr="00AD3966">
              <w:rPr>
                <w:rFonts w:ascii="Times New Roman" w:eastAsia="Calibri" w:hAnsi="Times New Roman" w:cs="Times New Roman"/>
              </w:rPr>
              <w:t>или</w:t>
            </w:r>
          </w:p>
          <w:p w:rsidR="00C235DF" w:rsidRPr="00AD3966" w:rsidRDefault="00C235DF" w:rsidP="00C235DF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встраиваемая электрическая плита и встраиваемый духовой шкаф</w:t>
            </w:r>
          </w:p>
          <w:p w:rsidR="00C235DF" w:rsidRPr="00AD3966" w:rsidRDefault="00C235DF" w:rsidP="001B7CD6">
            <w:pPr>
              <w:pStyle w:val="a4"/>
              <w:widowControl w:val="0"/>
              <w:numPr>
                <w:ilvl w:val="1"/>
                <w:numId w:val="15"/>
              </w:numPr>
              <w:shd w:val="clear" w:color="auto" w:fill="FFFFFF"/>
              <w:tabs>
                <w:tab w:val="left" w:pos="3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Оснащение ванной комнаты и туалета в исправном состоянии:</w:t>
            </w:r>
          </w:p>
          <w:p w:rsidR="00C235DF" w:rsidRPr="00AD3966" w:rsidRDefault="00C235DF" w:rsidP="00C235DF">
            <w:pPr>
              <w:widowControl w:val="0"/>
              <w:overflowPunct w:val="0"/>
              <w:contextualSpacing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 xml:space="preserve">- Ванная, умывальник со смесителем и сифоном, унитаз с сиденьем со смывным бачком </w:t>
            </w:r>
          </w:p>
          <w:p w:rsidR="00C235DF" w:rsidRPr="00AD3966" w:rsidRDefault="00C235DF" w:rsidP="00C235DF">
            <w:pPr>
              <w:widowControl w:val="0"/>
              <w:overflowPunct w:val="0"/>
              <w:contextualSpacing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-  душевой поддон, умывальник со смесителем и сифоном, унитаз с сиденьем со смывным бачком.</w:t>
            </w:r>
          </w:p>
          <w:p w:rsidR="00D51202" w:rsidRPr="00AD3966" w:rsidRDefault="001B7CD6" w:rsidP="00D51202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2</w:t>
            </w:r>
            <w:r w:rsidR="00D51202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.</w:t>
            </w:r>
            <w:r w:rsidR="00D51202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ab/>
            </w:r>
            <w:r w:rsidR="00C235DF" w:rsidRPr="00AD3966">
              <w:rPr>
                <w:rFonts w:ascii="Times New Roman" w:eastAsia="Calibri" w:hAnsi="Times New Roman" w:cs="Times New Roman"/>
              </w:rPr>
              <w:t>Материал внутренних стен и перегородок:</w:t>
            </w:r>
          </w:p>
          <w:p w:rsidR="00C235DF" w:rsidRPr="00AD3966" w:rsidRDefault="00C235DF" w:rsidP="00D51202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 xml:space="preserve">- Железобетонные или </w:t>
            </w:r>
            <w:proofErr w:type="gramStart"/>
            <w:r w:rsidRPr="00AD3966">
              <w:rPr>
                <w:rFonts w:ascii="Times New Roman" w:eastAsia="Calibri" w:hAnsi="Times New Roman" w:cs="Times New Roman"/>
              </w:rPr>
              <w:t>кирпичные</w:t>
            </w:r>
            <w:proofErr w:type="gramEnd"/>
            <w:r w:rsidRPr="00AD3966">
              <w:rPr>
                <w:rFonts w:ascii="Times New Roman" w:eastAsia="Calibri" w:hAnsi="Times New Roman" w:cs="Times New Roman"/>
              </w:rPr>
              <w:t xml:space="preserve"> или блочные или железобетонные и кирпичные или железобетонные и блочные</w:t>
            </w:r>
          </w:p>
          <w:p w:rsidR="00C235DF" w:rsidRPr="00AD3966" w:rsidRDefault="001B7CD6" w:rsidP="00D51202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3</w:t>
            </w:r>
            <w:r w:rsidR="00C235DF" w:rsidRPr="00AD3966">
              <w:rPr>
                <w:rFonts w:ascii="Times New Roman" w:eastAsia="Calibri" w:hAnsi="Times New Roman" w:cs="Times New Roman"/>
              </w:rPr>
              <w:t>. Полы в:</w:t>
            </w:r>
          </w:p>
          <w:p w:rsidR="00C235DF" w:rsidRPr="00AD3966" w:rsidRDefault="001B7CD6" w:rsidP="00D51202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3</w:t>
            </w:r>
            <w:r w:rsidR="00C235DF" w:rsidRPr="00AD3966">
              <w:rPr>
                <w:rFonts w:ascii="Times New Roman" w:eastAsia="Calibri" w:hAnsi="Times New Roman" w:cs="Times New Roman"/>
              </w:rPr>
              <w:t xml:space="preserve">.1. Жилая комната: Линолеум или </w:t>
            </w:r>
            <w:proofErr w:type="gramStart"/>
            <w:r w:rsidR="00C235DF" w:rsidRPr="00AD3966">
              <w:rPr>
                <w:rFonts w:ascii="Times New Roman" w:eastAsia="Calibri" w:hAnsi="Times New Roman" w:cs="Times New Roman"/>
              </w:rPr>
              <w:t>плитка</w:t>
            </w:r>
            <w:proofErr w:type="gramEnd"/>
            <w:r w:rsidR="00C235DF" w:rsidRPr="00AD3966">
              <w:rPr>
                <w:rFonts w:ascii="Times New Roman" w:eastAsia="Calibri" w:hAnsi="Times New Roman" w:cs="Times New Roman"/>
              </w:rPr>
              <w:t xml:space="preserve"> или ламинат или паркет</w:t>
            </w:r>
          </w:p>
          <w:p w:rsidR="00C235DF" w:rsidRPr="00AD3966" w:rsidRDefault="001B7CD6" w:rsidP="00D51202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3</w:t>
            </w:r>
            <w:r w:rsidR="00C235DF" w:rsidRPr="00AD3966">
              <w:rPr>
                <w:rFonts w:ascii="Times New Roman" w:eastAsia="Calibri" w:hAnsi="Times New Roman" w:cs="Times New Roman"/>
              </w:rPr>
              <w:t xml:space="preserve">.2. Прихожая: Линолеум или </w:t>
            </w:r>
            <w:proofErr w:type="gramStart"/>
            <w:r w:rsidR="00C235DF" w:rsidRPr="00AD3966">
              <w:rPr>
                <w:rFonts w:ascii="Times New Roman" w:eastAsia="Calibri" w:hAnsi="Times New Roman" w:cs="Times New Roman"/>
              </w:rPr>
              <w:t>плитка</w:t>
            </w:r>
            <w:proofErr w:type="gramEnd"/>
            <w:r w:rsidR="00C235DF" w:rsidRPr="00AD3966">
              <w:rPr>
                <w:rFonts w:ascii="Times New Roman" w:eastAsia="Calibri" w:hAnsi="Times New Roman" w:cs="Times New Roman"/>
              </w:rPr>
              <w:t xml:space="preserve"> или ламинат или паркет</w:t>
            </w:r>
          </w:p>
          <w:p w:rsidR="00C235DF" w:rsidRPr="00AD3966" w:rsidRDefault="001B7CD6" w:rsidP="00D51202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3</w:t>
            </w:r>
            <w:r w:rsidR="00C235DF" w:rsidRPr="00AD3966">
              <w:rPr>
                <w:rFonts w:ascii="Times New Roman" w:eastAsia="Calibri" w:hAnsi="Times New Roman" w:cs="Times New Roman"/>
              </w:rPr>
              <w:t xml:space="preserve">.3. Коридор: Линолеум или </w:t>
            </w:r>
            <w:proofErr w:type="gramStart"/>
            <w:r w:rsidR="00C235DF" w:rsidRPr="00AD3966">
              <w:rPr>
                <w:rFonts w:ascii="Times New Roman" w:eastAsia="Calibri" w:hAnsi="Times New Roman" w:cs="Times New Roman"/>
              </w:rPr>
              <w:t>плитка</w:t>
            </w:r>
            <w:proofErr w:type="gramEnd"/>
            <w:r w:rsidR="00C235DF" w:rsidRPr="00AD3966">
              <w:rPr>
                <w:rFonts w:ascii="Times New Roman" w:eastAsia="Calibri" w:hAnsi="Times New Roman" w:cs="Times New Roman"/>
              </w:rPr>
              <w:t xml:space="preserve"> или ламинат или паркет</w:t>
            </w:r>
          </w:p>
          <w:p w:rsidR="00C235DF" w:rsidRPr="00AD3966" w:rsidRDefault="001B7CD6" w:rsidP="00D51202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3</w:t>
            </w:r>
            <w:r w:rsidR="00C235DF" w:rsidRPr="00AD3966">
              <w:rPr>
                <w:rFonts w:ascii="Times New Roman" w:eastAsia="Calibri" w:hAnsi="Times New Roman" w:cs="Times New Roman"/>
              </w:rPr>
              <w:t xml:space="preserve">.4. Кухня: Линолеум или </w:t>
            </w:r>
            <w:proofErr w:type="gramStart"/>
            <w:r w:rsidR="00C235DF" w:rsidRPr="00AD3966">
              <w:rPr>
                <w:rFonts w:ascii="Times New Roman" w:eastAsia="Calibri" w:hAnsi="Times New Roman" w:cs="Times New Roman"/>
              </w:rPr>
              <w:t>плитка</w:t>
            </w:r>
            <w:proofErr w:type="gramEnd"/>
            <w:r w:rsidR="00C235DF" w:rsidRPr="00AD3966">
              <w:rPr>
                <w:rFonts w:ascii="Times New Roman" w:eastAsia="Calibri" w:hAnsi="Times New Roman" w:cs="Times New Roman"/>
              </w:rPr>
              <w:t xml:space="preserve"> или ламинат или паркет</w:t>
            </w:r>
          </w:p>
          <w:p w:rsidR="008307B5" w:rsidRPr="00AD3966" w:rsidRDefault="001B7CD6" w:rsidP="008307B5">
            <w:pPr>
              <w:widowControl w:val="0"/>
              <w:contextualSpacing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3</w:t>
            </w:r>
            <w:r w:rsidR="008307B5" w:rsidRPr="00AD3966">
              <w:rPr>
                <w:rFonts w:ascii="Times New Roman" w:eastAsia="Calibri" w:hAnsi="Times New Roman" w:cs="Times New Roman"/>
              </w:rPr>
              <w:t xml:space="preserve">.5. Ванная комната, санузел: Напольное покрытие из керамической плитки </w:t>
            </w:r>
          </w:p>
          <w:p w:rsidR="008307B5" w:rsidRPr="00AD3966" w:rsidRDefault="008307B5" w:rsidP="008307B5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 xml:space="preserve">или </w:t>
            </w:r>
            <w:proofErr w:type="spellStart"/>
            <w:r w:rsidRPr="00AD3966">
              <w:rPr>
                <w:rFonts w:ascii="Times New Roman" w:eastAsia="Calibri" w:hAnsi="Times New Roman" w:cs="Times New Roman"/>
              </w:rPr>
              <w:t>керамогранита</w:t>
            </w:r>
            <w:proofErr w:type="spellEnd"/>
          </w:p>
          <w:p w:rsidR="008307B5" w:rsidRPr="00AD3966" w:rsidRDefault="001B7CD6" w:rsidP="008307B5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4</w:t>
            </w:r>
            <w:r w:rsidR="008307B5" w:rsidRPr="00AD3966">
              <w:rPr>
                <w:rFonts w:ascii="Times New Roman" w:eastAsia="Calibri" w:hAnsi="Times New Roman" w:cs="Times New Roman"/>
              </w:rPr>
              <w:t>. Потолки в:</w:t>
            </w:r>
          </w:p>
          <w:p w:rsidR="008307B5" w:rsidRPr="00AD3966" w:rsidRDefault="001B7CD6" w:rsidP="008307B5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lastRenderedPageBreak/>
              <w:t>4</w:t>
            </w:r>
            <w:r w:rsidR="008307B5" w:rsidRPr="00AD3966">
              <w:rPr>
                <w:rFonts w:ascii="Times New Roman" w:eastAsia="Calibri" w:hAnsi="Times New Roman" w:cs="Times New Roman"/>
              </w:rPr>
              <w:t xml:space="preserve">.1. Жилая комната: </w:t>
            </w:r>
            <w:r w:rsidR="008307B5" w:rsidRPr="00AD3966">
              <w:rPr>
                <w:rFonts w:ascii="Times New Roman" w:hAnsi="Times New Roman" w:cs="Times New Roman"/>
              </w:rPr>
              <w:t xml:space="preserve">Покраска или потолочные </w:t>
            </w:r>
            <w:proofErr w:type="gramStart"/>
            <w:r w:rsidR="008307B5" w:rsidRPr="00AD3966">
              <w:rPr>
                <w:rFonts w:ascii="Times New Roman" w:hAnsi="Times New Roman" w:cs="Times New Roman"/>
              </w:rPr>
              <w:t>плиты</w:t>
            </w:r>
            <w:proofErr w:type="gramEnd"/>
            <w:r w:rsidR="008307B5" w:rsidRPr="00AD3966">
              <w:rPr>
                <w:rFonts w:ascii="Times New Roman" w:hAnsi="Times New Roman" w:cs="Times New Roman"/>
              </w:rPr>
              <w:t xml:space="preserve"> или натяжной потолок или </w:t>
            </w:r>
            <w:proofErr w:type="spellStart"/>
            <w:r w:rsidR="008307B5" w:rsidRPr="00AD3966">
              <w:rPr>
                <w:rFonts w:ascii="Times New Roman" w:hAnsi="Times New Roman" w:cs="Times New Roman"/>
              </w:rPr>
              <w:t>гипсокартон</w:t>
            </w:r>
            <w:proofErr w:type="spellEnd"/>
          </w:p>
          <w:p w:rsidR="008307B5" w:rsidRPr="00AD3966" w:rsidRDefault="001B7CD6" w:rsidP="008307B5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hAnsi="Times New Roman" w:cs="Times New Roman"/>
              </w:rPr>
              <w:t>4</w:t>
            </w:r>
            <w:r w:rsidR="008307B5" w:rsidRPr="00AD3966">
              <w:rPr>
                <w:rFonts w:ascii="Times New Roman" w:hAnsi="Times New Roman" w:cs="Times New Roman"/>
              </w:rPr>
              <w:t xml:space="preserve">.2. Прихожая: Покраска или потолочные </w:t>
            </w:r>
            <w:proofErr w:type="gramStart"/>
            <w:r w:rsidR="008307B5" w:rsidRPr="00AD3966">
              <w:rPr>
                <w:rFonts w:ascii="Times New Roman" w:hAnsi="Times New Roman" w:cs="Times New Roman"/>
              </w:rPr>
              <w:t>плиты</w:t>
            </w:r>
            <w:proofErr w:type="gramEnd"/>
            <w:r w:rsidR="008307B5" w:rsidRPr="00AD3966">
              <w:rPr>
                <w:rFonts w:ascii="Times New Roman" w:hAnsi="Times New Roman" w:cs="Times New Roman"/>
              </w:rPr>
              <w:t xml:space="preserve"> или натяжной потолок или </w:t>
            </w:r>
            <w:proofErr w:type="spellStart"/>
            <w:r w:rsidR="008307B5" w:rsidRPr="00AD3966">
              <w:rPr>
                <w:rFonts w:ascii="Times New Roman" w:hAnsi="Times New Roman" w:cs="Times New Roman"/>
              </w:rPr>
              <w:t>гипсокартон</w:t>
            </w:r>
            <w:proofErr w:type="spellEnd"/>
          </w:p>
          <w:p w:rsidR="008307B5" w:rsidRPr="00AD3966" w:rsidRDefault="001B7CD6" w:rsidP="008307B5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hAnsi="Times New Roman" w:cs="Times New Roman"/>
              </w:rPr>
              <w:t>4</w:t>
            </w:r>
            <w:r w:rsidR="008307B5" w:rsidRPr="00AD3966">
              <w:rPr>
                <w:rFonts w:ascii="Times New Roman" w:hAnsi="Times New Roman" w:cs="Times New Roman"/>
              </w:rPr>
              <w:t xml:space="preserve">.3. Коридор: Покраска или потолочные </w:t>
            </w:r>
            <w:proofErr w:type="gramStart"/>
            <w:r w:rsidR="008307B5" w:rsidRPr="00AD3966">
              <w:rPr>
                <w:rFonts w:ascii="Times New Roman" w:hAnsi="Times New Roman" w:cs="Times New Roman"/>
              </w:rPr>
              <w:t>плиты</w:t>
            </w:r>
            <w:proofErr w:type="gramEnd"/>
            <w:r w:rsidR="008307B5" w:rsidRPr="00AD3966">
              <w:rPr>
                <w:rFonts w:ascii="Times New Roman" w:hAnsi="Times New Roman" w:cs="Times New Roman"/>
              </w:rPr>
              <w:t xml:space="preserve"> или натяжной потолок или </w:t>
            </w:r>
            <w:proofErr w:type="spellStart"/>
            <w:r w:rsidR="008307B5" w:rsidRPr="00AD3966">
              <w:rPr>
                <w:rFonts w:ascii="Times New Roman" w:hAnsi="Times New Roman" w:cs="Times New Roman"/>
              </w:rPr>
              <w:t>гипсокартон</w:t>
            </w:r>
            <w:proofErr w:type="spellEnd"/>
          </w:p>
          <w:p w:rsidR="008307B5" w:rsidRPr="00AD3966" w:rsidRDefault="001B7CD6" w:rsidP="008307B5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hAnsi="Times New Roman" w:cs="Times New Roman"/>
              </w:rPr>
              <w:t>4</w:t>
            </w:r>
            <w:r w:rsidR="008307B5" w:rsidRPr="00AD3966">
              <w:rPr>
                <w:rFonts w:ascii="Times New Roman" w:hAnsi="Times New Roman" w:cs="Times New Roman"/>
              </w:rPr>
              <w:t xml:space="preserve">.4. Кухня: Покраска или потолочные </w:t>
            </w:r>
            <w:proofErr w:type="gramStart"/>
            <w:r w:rsidR="008307B5" w:rsidRPr="00AD3966">
              <w:rPr>
                <w:rFonts w:ascii="Times New Roman" w:hAnsi="Times New Roman" w:cs="Times New Roman"/>
              </w:rPr>
              <w:t>плиты</w:t>
            </w:r>
            <w:proofErr w:type="gramEnd"/>
            <w:r w:rsidR="008307B5" w:rsidRPr="00AD3966">
              <w:rPr>
                <w:rFonts w:ascii="Times New Roman" w:hAnsi="Times New Roman" w:cs="Times New Roman"/>
              </w:rPr>
              <w:t xml:space="preserve"> или натяжной потолок или </w:t>
            </w:r>
            <w:proofErr w:type="spellStart"/>
            <w:r w:rsidR="008307B5" w:rsidRPr="00AD3966">
              <w:rPr>
                <w:rFonts w:ascii="Times New Roman" w:hAnsi="Times New Roman" w:cs="Times New Roman"/>
              </w:rPr>
              <w:t>гипсокартон</w:t>
            </w:r>
            <w:proofErr w:type="spellEnd"/>
          </w:p>
          <w:p w:rsidR="008307B5" w:rsidRPr="00AD3966" w:rsidRDefault="001B7CD6" w:rsidP="008307B5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hAnsi="Times New Roman" w:cs="Times New Roman"/>
              </w:rPr>
              <w:t>4</w:t>
            </w:r>
            <w:r w:rsidR="008307B5" w:rsidRPr="00AD3966">
              <w:rPr>
                <w:rFonts w:ascii="Times New Roman" w:hAnsi="Times New Roman" w:cs="Times New Roman"/>
              </w:rPr>
              <w:t xml:space="preserve">.5. Ванна комната, санузел: Покраска или потолочные </w:t>
            </w:r>
            <w:proofErr w:type="gramStart"/>
            <w:r w:rsidR="008307B5" w:rsidRPr="00AD3966">
              <w:rPr>
                <w:rFonts w:ascii="Times New Roman" w:hAnsi="Times New Roman" w:cs="Times New Roman"/>
              </w:rPr>
              <w:t>плиты</w:t>
            </w:r>
            <w:proofErr w:type="gramEnd"/>
            <w:r w:rsidR="008307B5" w:rsidRPr="00AD3966">
              <w:rPr>
                <w:rFonts w:ascii="Times New Roman" w:hAnsi="Times New Roman" w:cs="Times New Roman"/>
              </w:rPr>
              <w:t xml:space="preserve"> или натяжной потолок или </w:t>
            </w:r>
            <w:proofErr w:type="spellStart"/>
            <w:r w:rsidR="008307B5" w:rsidRPr="00AD3966">
              <w:rPr>
                <w:rFonts w:ascii="Times New Roman" w:hAnsi="Times New Roman" w:cs="Times New Roman"/>
              </w:rPr>
              <w:t>гипсокартон</w:t>
            </w:r>
            <w:proofErr w:type="spellEnd"/>
          </w:p>
          <w:p w:rsidR="008307B5" w:rsidRPr="00AD3966" w:rsidRDefault="001B7CD6" w:rsidP="008307B5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hAnsi="Times New Roman" w:cs="Times New Roman"/>
              </w:rPr>
              <w:t>5</w:t>
            </w:r>
            <w:r w:rsidR="008307B5" w:rsidRPr="00AD3966">
              <w:rPr>
                <w:rFonts w:ascii="Times New Roman" w:hAnsi="Times New Roman" w:cs="Times New Roman"/>
              </w:rPr>
              <w:t>. Стены в:</w:t>
            </w:r>
          </w:p>
          <w:p w:rsidR="008307B5" w:rsidRPr="00AD3966" w:rsidRDefault="001B7CD6" w:rsidP="008307B5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hAnsi="Times New Roman" w:cs="Times New Roman"/>
              </w:rPr>
              <w:t>5</w:t>
            </w:r>
            <w:r w:rsidR="008307B5" w:rsidRPr="00AD3966">
              <w:rPr>
                <w:rFonts w:ascii="Times New Roman" w:hAnsi="Times New Roman" w:cs="Times New Roman"/>
              </w:rPr>
              <w:t>.1. Жилая комната: Обои или покраска</w:t>
            </w:r>
          </w:p>
          <w:p w:rsidR="008307B5" w:rsidRPr="00AD3966" w:rsidRDefault="001B7CD6" w:rsidP="008307B5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hAnsi="Times New Roman" w:cs="Times New Roman"/>
              </w:rPr>
              <w:t>5</w:t>
            </w:r>
            <w:r w:rsidR="008307B5" w:rsidRPr="00AD3966">
              <w:rPr>
                <w:rFonts w:ascii="Times New Roman" w:hAnsi="Times New Roman" w:cs="Times New Roman"/>
              </w:rPr>
              <w:t>.2. Прихожая: Обои или покраска</w:t>
            </w:r>
          </w:p>
          <w:p w:rsidR="008307B5" w:rsidRPr="00AD3966" w:rsidRDefault="001B7CD6" w:rsidP="008307B5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hAnsi="Times New Roman" w:cs="Times New Roman"/>
              </w:rPr>
              <w:t>5</w:t>
            </w:r>
            <w:r w:rsidR="008307B5" w:rsidRPr="00AD3966">
              <w:rPr>
                <w:rFonts w:ascii="Times New Roman" w:hAnsi="Times New Roman" w:cs="Times New Roman"/>
              </w:rPr>
              <w:t>.3. Коридор: Обои или покраска</w:t>
            </w:r>
          </w:p>
          <w:p w:rsidR="008307B5" w:rsidRPr="00AD3966" w:rsidRDefault="001B7CD6" w:rsidP="008307B5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hAnsi="Times New Roman" w:cs="Times New Roman"/>
              </w:rPr>
              <w:t>5</w:t>
            </w:r>
            <w:r w:rsidR="008307B5" w:rsidRPr="00AD3966">
              <w:rPr>
                <w:rFonts w:ascii="Times New Roman" w:hAnsi="Times New Roman" w:cs="Times New Roman"/>
              </w:rPr>
              <w:t>.4. Кухня: Обои или покраска</w:t>
            </w:r>
          </w:p>
          <w:p w:rsidR="008307B5" w:rsidRPr="00AD3966" w:rsidRDefault="001B7CD6" w:rsidP="00830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5</w:t>
            </w:r>
            <w:r w:rsidR="008307B5" w:rsidRPr="00AD3966">
              <w:rPr>
                <w:rFonts w:ascii="Times New Roman" w:eastAsia="Calibri" w:hAnsi="Times New Roman" w:cs="Times New Roman"/>
              </w:rPr>
              <w:t xml:space="preserve">.5. Ванная комната, санузел: </w:t>
            </w:r>
            <w:r w:rsidR="008307B5" w:rsidRPr="00AD3966">
              <w:rPr>
                <w:rFonts w:ascii="Times New Roman" w:hAnsi="Times New Roman" w:cs="Times New Roman"/>
              </w:rPr>
              <w:t xml:space="preserve">Керамическая плитка или покраска </w:t>
            </w:r>
          </w:p>
          <w:p w:rsidR="008307B5" w:rsidRPr="00AD3966" w:rsidRDefault="008307B5" w:rsidP="00830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hAnsi="Times New Roman" w:cs="Times New Roman"/>
              </w:rPr>
              <w:t xml:space="preserve">за исключением части </w:t>
            </w:r>
            <w:proofErr w:type="gramStart"/>
            <w:r w:rsidRPr="00AD3966">
              <w:rPr>
                <w:rFonts w:ascii="Times New Roman" w:hAnsi="Times New Roman" w:cs="Times New Roman"/>
              </w:rPr>
              <w:t>стен</w:t>
            </w:r>
            <w:proofErr w:type="gramEnd"/>
            <w:r w:rsidRPr="00AD3966">
              <w:rPr>
                <w:rFonts w:ascii="Times New Roman" w:hAnsi="Times New Roman" w:cs="Times New Roman"/>
              </w:rPr>
              <w:t xml:space="preserve"> примыкающих к ванне и умывальнику, отделка которых произведена керамической плиткой</w:t>
            </w:r>
          </w:p>
          <w:p w:rsidR="008307B5" w:rsidRPr="00AD3966" w:rsidRDefault="001B7CD6" w:rsidP="008307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hAnsi="Times New Roman" w:cs="Times New Roman"/>
              </w:rPr>
              <w:t>6</w:t>
            </w:r>
            <w:r w:rsidR="008307B5" w:rsidRPr="00AD3966">
              <w:rPr>
                <w:rFonts w:ascii="Times New Roman" w:hAnsi="Times New Roman" w:cs="Times New Roman"/>
              </w:rPr>
              <w:t xml:space="preserve">. </w:t>
            </w:r>
            <w:r w:rsidR="008307B5" w:rsidRPr="00AD3966">
              <w:rPr>
                <w:rFonts w:ascii="Times New Roman" w:eastAsia="Calibri" w:hAnsi="Times New Roman" w:cs="Times New Roman"/>
              </w:rPr>
              <w:t>Отделка жилого помещения:</w:t>
            </w:r>
          </w:p>
          <w:p w:rsidR="008307B5" w:rsidRPr="00AD3966" w:rsidRDefault="001B7CD6" w:rsidP="00830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</w:rPr>
              <w:t>6</w:t>
            </w:r>
            <w:r w:rsidR="008307B5" w:rsidRPr="00AD3966">
              <w:rPr>
                <w:rFonts w:ascii="Times New Roman" w:eastAsia="Calibri" w:hAnsi="Times New Roman" w:cs="Times New Roman"/>
              </w:rPr>
              <w:t>.1. Окна со стеклопакетом, из морозостойких профилей с прозрачными стеклопакетами:</w:t>
            </w:r>
          </w:p>
          <w:p w:rsidR="00C235DF" w:rsidRPr="00AD3966" w:rsidRDefault="001B7CD6" w:rsidP="00D51202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6</w:t>
            </w:r>
            <w:r w:rsidR="008307B5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.1.1. Оконные рамы: пластиковые</w:t>
            </w:r>
          </w:p>
          <w:p w:rsidR="008307B5" w:rsidRPr="00AD3966" w:rsidRDefault="001B7CD6" w:rsidP="00D51202">
            <w:pPr>
              <w:widowControl w:val="0"/>
              <w:shd w:val="clear" w:color="auto" w:fill="FFFFFF"/>
              <w:tabs>
                <w:tab w:val="left" w:pos="323"/>
              </w:tabs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6</w:t>
            </w:r>
            <w:r w:rsidR="008307B5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.1.2. Количество камер в стеклопакете -2 шт.</w:t>
            </w:r>
          </w:p>
          <w:p w:rsidR="008307B5" w:rsidRPr="00AD3966" w:rsidRDefault="001B7CD6" w:rsidP="00C65D00">
            <w:pPr>
              <w:widowControl w:val="0"/>
              <w:overflowPunct w:val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6</w:t>
            </w:r>
            <w:r w:rsidR="008307B5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.2. </w:t>
            </w:r>
            <w:r w:rsidR="00C65D00" w:rsidRPr="00AD3966">
              <w:rPr>
                <w:rFonts w:ascii="Times New Roman" w:eastAsia="Calibri" w:hAnsi="Times New Roman" w:cs="Times New Roman"/>
              </w:rPr>
              <w:t xml:space="preserve">Межкомнатные двери с наличниками и ручками, дверные блоки. Сертифицированы и соответствуют нормам </w:t>
            </w:r>
            <w:proofErr w:type="spellStart"/>
            <w:r w:rsidR="00C65D00" w:rsidRPr="00AD3966">
              <w:rPr>
                <w:rFonts w:ascii="Times New Roman" w:eastAsia="Calibri" w:hAnsi="Times New Roman" w:cs="Times New Roman"/>
              </w:rPr>
              <w:t>Санитарно</w:t>
            </w:r>
            <w:proofErr w:type="spellEnd"/>
            <w:r w:rsidR="00C65D00" w:rsidRPr="00AD3966">
              <w:rPr>
                <w:rFonts w:ascii="Times New Roman" w:eastAsia="Calibri" w:hAnsi="Times New Roman" w:cs="Times New Roman"/>
              </w:rPr>
              <w:t xml:space="preserve"> – эпидемиологического надзора: Филенчатые двери или щитовые </w:t>
            </w:r>
            <w:proofErr w:type="gramStart"/>
            <w:r w:rsidR="00C65D00" w:rsidRPr="00AD3966">
              <w:rPr>
                <w:rFonts w:ascii="Times New Roman" w:eastAsia="Calibri" w:hAnsi="Times New Roman" w:cs="Times New Roman"/>
              </w:rPr>
              <w:t>двери</w:t>
            </w:r>
            <w:proofErr w:type="gramEnd"/>
            <w:r w:rsidR="00C65D00" w:rsidRPr="00AD3966">
              <w:rPr>
                <w:rFonts w:ascii="Times New Roman" w:eastAsia="Calibri" w:hAnsi="Times New Roman" w:cs="Times New Roman"/>
              </w:rPr>
              <w:t xml:space="preserve"> или двери из массива</w:t>
            </w:r>
          </w:p>
          <w:p w:rsidR="00EC78F2" w:rsidRPr="00AD3966" w:rsidRDefault="001B7CD6" w:rsidP="00C65D00">
            <w:pPr>
              <w:widowControl w:val="0"/>
              <w:overflowPunct w:val="0"/>
              <w:contextualSpacing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7</w:t>
            </w:r>
            <w:r w:rsidR="00EC78F2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. Оснащение инженерными системами:</w:t>
            </w:r>
          </w:p>
          <w:p w:rsidR="00EC78F2" w:rsidRPr="00AD3966" w:rsidRDefault="001B7CD6" w:rsidP="00EC78F2">
            <w:pPr>
              <w:widowControl w:val="0"/>
              <w:overflowPunct w:val="0"/>
              <w:contextualSpacing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7</w:t>
            </w:r>
            <w:r w:rsidR="00EC78F2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.1. Отопление:</w:t>
            </w:r>
            <w:r w:rsidR="00EC78F2" w:rsidRPr="00AD3966">
              <w:rPr>
                <w:rFonts w:ascii="Times New Roman" w:hAnsi="Times New Roman" w:cs="Times New Roman"/>
              </w:rPr>
              <w:t xml:space="preserve"> </w:t>
            </w:r>
            <w:r w:rsidR="00EC78F2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Центральное отопление или автономное отопление </w:t>
            </w:r>
          </w:p>
          <w:p w:rsidR="00EC78F2" w:rsidRPr="00AD3966" w:rsidRDefault="001B7CD6" w:rsidP="00EC78F2">
            <w:pPr>
              <w:widowControl w:val="0"/>
              <w:overflowPunct w:val="0"/>
              <w:contextualSpacing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7</w:t>
            </w:r>
            <w:r w:rsidR="00EC78F2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.2. Газоснабжение: Наличие, в исправном состоянии или отсутствие</w:t>
            </w:r>
          </w:p>
          <w:p w:rsidR="00EC78F2" w:rsidRPr="00AD3966" w:rsidRDefault="001B7CD6" w:rsidP="00EC78F2">
            <w:pPr>
              <w:widowControl w:val="0"/>
              <w:overflowPunct w:val="0"/>
              <w:contextualSpacing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7</w:t>
            </w:r>
            <w:r w:rsidR="00EC78F2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.3. Канализация: Центральная или локальная</w:t>
            </w:r>
          </w:p>
          <w:p w:rsidR="00A95F94" w:rsidRPr="00AD3966" w:rsidRDefault="00C74744" w:rsidP="00EC78F2">
            <w:pPr>
              <w:widowControl w:val="0"/>
              <w:overflowPunct w:val="0"/>
              <w:contextualSpacing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8</w:t>
            </w:r>
            <w:r w:rsidR="00EC78F2" w:rsidRPr="00AD3966">
              <w:rPr>
                <w:rFonts w:ascii="Times New Roman" w:eastAsia="Calibri" w:hAnsi="Times New Roman" w:cs="Times New Roman"/>
                <w:bCs/>
                <w:lang w:eastAsia="ru-RU"/>
              </w:rPr>
              <w:t>. Наличие балкона: Балкон или лоджия или отсутствие в виду того, что жилое здание является одноэтажным</w:t>
            </w:r>
          </w:p>
        </w:tc>
      </w:tr>
      <w:tr w:rsidR="002C30F3" w:rsidRPr="00661930" w:rsidTr="00FE13D4">
        <w:tc>
          <w:tcPr>
            <w:tcW w:w="218" w:type="pct"/>
          </w:tcPr>
          <w:p w:rsidR="002C30F3" w:rsidRPr="00FE13D4" w:rsidRDefault="002C30F3" w:rsidP="00FE13D4">
            <w:pPr>
              <w:pStyle w:val="a4"/>
              <w:numPr>
                <w:ilvl w:val="0"/>
                <w:numId w:val="11"/>
              </w:num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pct"/>
          </w:tcPr>
          <w:p w:rsidR="002C30F3" w:rsidRPr="00661930" w:rsidRDefault="00FF1D15" w:rsidP="00AA0611">
            <w:pPr>
              <w:spacing w:after="103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Местонахождение жилых помещений</w:t>
            </w:r>
          </w:p>
        </w:tc>
        <w:tc>
          <w:tcPr>
            <w:tcW w:w="3285" w:type="pct"/>
          </w:tcPr>
          <w:p w:rsidR="002C30F3" w:rsidRPr="00FE39CD" w:rsidRDefault="002C30F3" w:rsidP="00AC41A9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Республика Саха (Якутия), г. Якутск</w:t>
            </w:r>
          </w:p>
        </w:tc>
      </w:tr>
      <w:tr w:rsidR="002C30F3" w:rsidRPr="00661930" w:rsidTr="00FE13D4">
        <w:tc>
          <w:tcPr>
            <w:tcW w:w="218" w:type="pct"/>
          </w:tcPr>
          <w:p w:rsidR="002C30F3" w:rsidRPr="00FE13D4" w:rsidRDefault="002C30F3" w:rsidP="00FE13D4">
            <w:pPr>
              <w:pStyle w:val="a4"/>
              <w:numPr>
                <w:ilvl w:val="0"/>
                <w:numId w:val="11"/>
              </w:num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pct"/>
          </w:tcPr>
          <w:p w:rsidR="002C30F3" w:rsidRPr="00661930" w:rsidRDefault="00FF1D15" w:rsidP="00AA0611">
            <w:pPr>
              <w:spacing w:after="103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C8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Срок 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исполнения контракта</w:t>
            </w:r>
          </w:p>
        </w:tc>
        <w:tc>
          <w:tcPr>
            <w:tcW w:w="3285" w:type="pct"/>
          </w:tcPr>
          <w:p w:rsidR="002C30F3" w:rsidRDefault="002C30F3" w:rsidP="00C14E19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момента заключения м</w:t>
            </w:r>
            <w:r w:rsidR="00C7474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униципального контракта до 31.12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.2024 г.</w:t>
            </w:r>
          </w:p>
          <w:p w:rsidR="002C30F3" w:rsidRPr="00FE39CD" w:rsidRDefault="002C30F3" w:rsidP="00C4447B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C30F3" w:rsidRPr="00661930" w:rsidTr="00FE13D4">
        <w:tc>
          <w:tcPr>
            <w:tcW w:w="218" w:type="pct"/>
          </w:tcPr>
          <w:p w:rsidR="002C30F3" w:rsidRPr="00FE13D4" w:rsidRDefault="002C30F3" w:rsidP="00FE13D4">
            <w:pPr>
              <w:pStyle w:val="a4"/>
              <w:numPr>
                <w:ilvl w:val="0"/>
                <w:numId w:val="11"/>
              </w:num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pct"/>
          </w:tcPr>
          <w:p w:rsidR="002C30F3" w:rsidRPr="00D57995" w:rsidRDefault="002C30F3" w:rsidP="002C30F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D5799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Требования к приоб</w:t>
            </w:r>
            <w:bookmarkStart w:id="0" w:name="_GoBack"/>
            <w:bookmarkEnd w:id="0"/>
            <w:r w:rsidRPr="00D57995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ретаемому жилому помещению</w:t>
            </w:r>
            <w:r w:rsidRPr="00D57995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3285" w:type="pct"/>
          </w:tcPr>
          <w:p w:rsidR="002C30F3" w:rsidRPr="00362C80" w:rsidRDefault="002C30F3" w:rsidP="002C30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62C80">
              <w:rPr>
                <w:rFonts w:ascii="Times New Roman" w:eastAsia="Calibri" w:hAnsi="Times New Roman" w:cs="Times New Roman"/>
              </w:rPr>
              <w:t>Жилое помещение приобретается у лица, являющего собственником помещения, на территории Республики Саха (Якутия) г. Якутск.</w:t>
            </w:r>
          </w:p>
          <w:p w:rsidR="002C30F3" w:rsidRPr="00362C80" w:rsidRDefault="002C30F3" w:rsidP="002C30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62C80">
              <w:rPr>
                <w:rFonts w:ascii="Times New Roman" w:eastAsia="Calibri" w:hAnsi="Times New Roman" w:cs="Times New Roman"/>
              </w:rPr>
              <w:t>Правоустанавливающие документы на жилое помещение оформлены в установленном порядке.</w:t>
            </w:r>
          </w:p>
          <w:p w:rsidR="002C30F3" w:rsidRPr="00362C80" w:rsidRDefault="002C30F3" w:rsidP="002C30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62C80">
              <w:rPr>
                <w:rFonts w:ascii="Times New Roman" w:eastAsia="Calibri" w:hAnsi="Times New Roman" w:cs="Times New Roman"/>
              </w:rPr>
              <w:t>Обеспечение со стороны исполнителя контракта условий для возможности обследования соответствующей комиссией жилищно-бытовых условий приобретаемого жилья, с целью проверки соответствия информации, указанной победителем в заявке.</w:t>
            </w:r>
          </w:p>
          <w:p w:rsidR="002C30F3" w:rsidRPr="00362C80" w:rsidRDefault="002C30F3" w:rsidP="002C30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62C80">
              <w:rPr>
                <w:rFonts w:ascii="Times New Roman" w:eastAsia="Calibri" w:hAnsi="Times New Roman" w:cs="Times New Roman"/>
              </w:rPr>
              <w:t xml:space="preserve">Квартира не имеет обременений (не продана, </w:t>
            </w:r>
            <w:r w:rsidR="00C06A88">
              <w:rPr>
                <w:rFonts w:ascii="Times New Roman" w:eastAsia="Calibri" w:hAnsi="Times New Roman" w:cs="Times New Roman"/>
              </w:rPr>
              <w:t xml:space="preserve">не </w:t>
            </w:r>
            <w:r w:rsidRPr="00362C80">
              <w:rPr>
                <w:rFonts w:ascii="Times New Roman" w:eastAsia="Calibri" w:hAnsi="Times New Roman" w:cs="Times New Roman"/>
              </w:rPr>
              <w:t xml:space="preserve">передана в аренду, доверительное управление, в качестве вклада в уставной капитал юридических лиц, заложена и т.д.), </w:t>
            </w:r>
            <w:r w:rsidR="00C06A88">
              <w:rPr>
                <w:rFonts w:ascii="Times New Roman" w:eastAsia="Calibri" w:hAnsi="Times New Roman" w:cs="Times New Roman"/>
              </w:rPr>
              <w:t xml:space="preserve">не </w:t>
            </w:r>
            <w:proofErr w:type="spellStart"/>
            <w:r w:rsidRPr="00362C80">
              <w:rPr>
                <w:rFonts w:ascii="Times New Roman" w:eastAsia="Calibri" w:hAnsi="Times New Roman" w:cs="Times New Roman"/>
              </w:rPr>
              <w:t>сост</w:t>
            </w:r>
            <w:r w:rsidR="00C06A88">
              <w:rPr>
                <w:rFonts w:ascii="Times New Roman" w:eastAsia="Calibri" w:hAnsi="Times New Roman" w:cs="Times New Roman"/>
              </w:rPr>
              <w:t>ит</w:t>
            </w:r>
            <w:proofErr w:type="spellEnd"/>
            <w:r w:rsidRPr="00362C80">
              <w:rPr>
                <w:rFonts w:ascii="Times New Roman" w:eastAsia="Calibri" w:hAnsi="Times New Roman" w:cs="Times New Roman"/>
              </w:rPr>
              <w:t xml:space="preserve"> под арестом (запрещением), в споре о праве собственности.</w:t>
            </w:r>
          </w:p>
          <w:p w:rsidR="002C30F3" w:rsidRPr="00362C80" w:rsidRDefault="002C30F3" w:rsidP="002C30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62C80">
              <w:rPr>
                <w:rFonts w:ascii="Times New Roman" w:eastAsia="Calibri" w:hAnsi="Times New Roman" w:cs="Times New Roman"/>
              </w:rPr>
              <w:t>В отношении квартиры не заключены предварительные договора купли-продажи или мены.</w:t>
            </w:r>
          </w:p>
          <w:p w:rsidR="002C30F3" w:rsidRPr="00362C80" w:rsidRDefault="002C30F3" w:rsidP="002C30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62C80">
              <w:rPr>
                <w:rFonts w:ascii="Times New Roman" w:eastAsia="Calibri" w:hAnsi="Times New Roman" w:cs="Times New Roman"/>
              </w:rPr>
              <w:t>Квартира соответствует санитарно-техническим требованиям, предъявляемым к жилым помещениям, действующим нормам, правилам и стандартам (ГОСТ, СНиП, ТУ, СанПиН и т.д.), экологическим и санитарно-гигиеническим требованиям:</w:t>
            </w:r>
          </w:p>
          <w:p w:rsidR="002C30F3" w:rsidRPr="00362C80" w:rsidRDefault="002C30F3" w:rsidP="002C30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62C80">
              <w:rPr>
                <w:rFonts w:ascii="Times New Roman" w:eastAsia="Calibri" w:hAnsi="Times New Roman" w:cs="Times New Roman"/>
              </w:rPr>
              <w:t>−</w:t>
            </w:r>
            <w:r w:rsidRPr="00362C80">
              <w:rPr>
                <w:rFonts w:ascii="Times New Roman" w:eastAsia="Calibri" w:hAnsi="Times New Roman" w:cs="Times New Roman"/>
              </w:rPr>
              <w:tab/>
              <w:t xml:space="preserve">Постановление Правительства РФ от 28.01.2006 N 47 (ред. от 28.09.2022) "Об утверждении Положения о признании помещения </w:t>
            </w:r>
            <w:r w:rsidRPr="00362C80">
              <w:rPr>
                <w:rFonts w:ascii="Times New Roman" w:eastAsia="Calibri" w:hAnsi="Times New Roman" w:cs="Times New Roman"/>
              </w:rPr>
              <w:lastRenderedPageBreak/>
              <w:t>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домом";</w:t>
            </w:r>
          </w:p>
          <w:p w:rsidR="002C30F3" w:rsidRPr="00362C80" w:rsidRDefault="002C30F3" w:rsidP="002C30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62C80">
              <w:rPr>
                <w:rFonts w:ascii="Times New Roman" w:eastAsia="Calibri" w:hAnsi="Times New Roman" w:cs="Times New Roman"/>
              </w:rPr>
              <w:t>−</w:t>
            </w:r>
            <w:r w:rsidRPr="00362C80">
              <w:rPr>
                <w:rFonts w:ascii="Times New Roman" w:eastAsia="Calibri" w:hAnsi="Times New Roman" w:cs="Times New Roman"/>
              </w:rPr>
              <w:tab/>
              <w:t>СП 60.13330.2020 СНиП 41-01-2003 "Отопление, вентиляция и кондиционирование воздуха";</w:t>
            </w:r>
          </w:p>
          <w:p w:rsidR="002C30F3" w:rsidRPr="00362C80" w:rsidRDefault="002C30F3" w:rsidP="002C30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62C80">
              <w:rPr>
                <w:rFonts w:ascii="Times New Roman" w:eastAsia="Calibri" w:hAnsi="Times New Roman" w:cs="Times New Roman"/>
              </w:rPr>
              <w:t>−</w:t>
            </w:r>
            <w:r w:rsidRPr="00362C80">
              <w:rPr>
                <w:rFonts w:ascii="Times New Roman" w:eastAsia="Calibri" w:hAnsi="Times New Roman" w:cs="Times New Roman"/>
              </w:rPr>
              <w:tab/>
              <w:t>Технический регламент о требованиях пожарной безопасности (Федеральный закон от 22 июля 2008 г. N 123-ФЗ);</w:t>
            </w:r>
          </w:p>
          <w:p w:rsidR="002C30F3" w:rsidRPr="00362C80" w:rsidRDefault="002C30F3" w:rsidP="002C30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62C80">
              <w:rPr>
                <w:rFonts w:ascii="Times New Roman" w:eastAsia="Calibri" w:hAnsi="Times New Roman" w:cs="Times New Roman"/>
              </w:rPr>
              <w:t>−</w:t>
            </w:r>
            <w:r w:rsidRPr="00362C80">
              <w:rPr>
                <w:rFonts w:ascii="Times New Roman" w:eastAsia="Calibri" w:hAnsi="Times New Roman" w:cs="Times New Roman"/>
              </w:rPr>
              <w:tab/>
              <w:t>Технический регламент о безопасности зданий и сооружений (Федеральный закон от 30 декабря 2009 г. N 384-ФЗ);</w:t>
            </w:r>
          </w:p>
          <w:p w:rsidR="002C30F3" w:rsidRPr="00362C80" w:rsidRDefault="002C30F3" w:rsidP="002C30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62C80">
              <w:rPr>
                <w:rFonts w:ascii="Times New Roman" w:eastAsia="Calibri" w:hAnsi="Times New Roman" w:cs="Times New Roman"/>
              </w:rPr>
              <w:t>−</w:t>
            </w:r>
            <w:r w:rsidRPr="00362C80">
              <w:rPr>
                <w:rFonts w:ascii="Times New Roman" w:eastAsia="Calibri" w:hAnsi="Times New Roman" w:cs="Times New Roman"/>
              </w:rPr>
              <w:tab/>
              <w:t>"ГОСТ Р 51617-2014. Национальный стандарт Российской Федерации. Услуги жилищно-коммунального хозяйства и управления многоквартирными домами. Коммунальные услуги. Общие требования".</w:t>
            </w:r>
          </w:p>
          <w:p w:rsidR="002C30F3" w:rsidRPr="00362C80" w:rsidRDefault="002C30F3" w:rsidP="002C30F3">
            <w:pPr>
              <w:spacing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62C80">
              <w:rPr>
                <w:rFonts w:ascii="Times New Roman" w:eastAsia="Calibri" w:hAnsi="Times New Roman" w:cs="Times New Roman"/>
              </w:rPr>
              <w:t xml:space="preserve">Объект соответствует </w:t>
            </w:r>
            <w:r w:rsidRPr="00345C3A">
              <w:rPr>
                <w:rFonts w:ascii="Times New Roman" w:eastAsia="Calibri" w:hAnsi="Times New Roman" w:cs="Times New Roman"/>
              </w:rPr>
              <w:t>СП 54.13330.2022</w:t>
            </w:r>
            <w:r>
              <w:rPr>
                <w:rFonts w:ascii="Times New Roman" w:eastAsia="Calibri" w:hAnsi="Times New Roman" w:cs="Times New Roman"/>
              </w:rPr>
              <w:t xml:space="preserve"> «</w:t>
            </w:r>
            <w:r w:rsidRPr="00362C80">
              <w:rPr>
                <w:rFonts w:ascii="Times New Roman" w:eastAsia="Calibri" w:hAnsi="Times New Roman" w:cs="Times New Roman"/>
              </w:rPr>
              <w:t>СНиП 31-01-2003</w:t>
            </w:r>
            <w:r>
              <w:rPr>
                <w:rFonts w:ascii="Times New Roman" w:eastAsia="Calibri" w:hAnsi="Times New Roman" w:cs="Times New Roman"/>
              </w:rPr>
              <w:t xml:space="preserve"> Здания жилые многоквартирные» </w:t>
            </w:r>
            <w:r w:rsidRPr="00362C80">
              <w:rPr>
                <w:rFonts w:ascii="Times New Roman" w:eastAsia="Calibri" w:hAnsi="Times New Roman" w:cs="Times New Roman"/>
              </w:rPr>
              <w:t>(в зависимости от момента ввода дома в эксплуатацию), техническому паспорту на Квартиру и иным установленным санитарным и техническим правилам и нормам РФ и не требовать проведения капитального и текущего ремонта.</w:t>
            </w:r>
          </w:p>
        </w:tc>
      </w:tr>
      <w:tr w:rsidR="00E25303" w:rsidRPr="00661930" w:rsidTr="00FE13D4">
        <w:tc>
          <w:tcPr>
            <w:tcW w:w="218" w:type="pct"/>
          </w:tcPr>
          <w:p w:rsidR="00E25303" w:rsidRPr="00FE13D4" w:rsidRDefault="00E25303" w:rsidP="00FE13D4">
            <w:pPr>
              <w:pStyle w:val="a4"/>
              <w:numPr>
                <w:ilvl w:val="0"/>
                <w:numId w:val="11"/>
              </w:num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pct"/>
          </w:tcPr>
          <w:p w:rsidR="00E25303" w:rsidRPr="00D57995" w:rsidRDefault="00E25303" w:rsidP="002C30F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0901A9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Требования к сроку и (или) объему предоставления гарантий качества товара</w:t>
            </w:r>
          </w:p>
        </w:tc>
        <w:tc>
          <w:tcPr>
            <w:tcW w:w="3285" w:type="pct"/>
          </w:tcPr>
          <w:p w:rsidR="00E25303" w:rsidRPr="00F64005" w:rsidRDefault="00E25303" w:rsidP="002C30F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F64005">
              <w:rPr>
                <w:rFonts w:ascii="Times New Roman" w:hAnsi="Times New Roman"/>
                <w:lang w:eastAsia="ar-SA"/>
              </w:rPr>
              <w:t xml:space="preserve">Гарантийный срок на </w:t>
            </w:r>
            <w:r w:rsidRPr="00F64005">
              <w:rPr>
                <w:rFonts w:ascii="Times New Roman" w:hAnsi="Times New Roman"/>
              </w:rPr>
              <w:t>Квартиры</w:t>
            </w:r>
            <w:r w:rsidRPr="00F64005">
              <w:rPr>
                <w:rFonts w:ascii="Times New Roman" w:hAnsi="Times New Roman"/>
                <w:lang w:eastAsia="ar-SA"/>
              </w:rPr>
              <w:t xml:space="preserve">, за исключением технологического и инженерного оборудования, входящего в состав </w:t>
            </w:r>
            <w:r w:rsidRPr="00F64005">
              <w:rPr>
                <w:rFonts w:ascii="Times New Roman" w:hAnsi="Times New Roman"/>
              </w:rPr>
              <w:t>Квартир,</w:t>
            </w:r>
            <w:r w:rsidRPr="00F64005">
              <w:rPr>
                <w:rFonts w:ascii="Times New Roman" w:hAnsi="Times New Roman"/>
                <w:lang w:eastAsia="ar-SA"/>
              </w:rPr>
              <w:t xml:space="preserve"> составляет </w:t>
            </w:r>
            <w:r w:rsidRPr="00F64005">
              <w:rPr>
                <w:rFonts w:ascii="Times New Roman" w:hAnsi="Times New Roman"/>
                <w:b/>
                <w:bCs/>
                <w:lang w:eastAsia="ar-SA"/>
              </w:rPr>
              <w:t>5 (пять) лет</w:t>
            </w:r>
            <w:r w:rsidRPr="00F64005">
              <w:rPr>
                <w:rFonts w:ascii="Times New Roman" w:hAnsi="Times New Roman"/>
                <w:lang w:eastAsia="ar-SA"/>
              </w:rPr>
              <w:t xml:space="preserve"> со дня передачи </w:t>
            </w:r>
            <w:r w:rsidRPr="00F64005">
              <w:rPr>
                <w:rFonts w:ascii="Times New Roman" w:hAnsi="Times New Roman"/>
              </w:rPr>
              <w:t>Квартир</w:t>
            </w:r>
            <w:r w:rsidRPr="00F64005">
              <w:rPr>
                <w:rFonts w:ascii="Times New Roman" w:hAnsi="Times New Roman"/>
                <w:lang w:eastAsia="ar-SA"/>
              </w:rPr>
              <w:t xml:space="preserve"> </w:t>
            </w:r>
            <w:r w:rsidR="00077387">
              <w:rPr>
                <w:rFonts w:ascii="Times New Roman" w:hAnsi="Times New Roman"/>
              </w:rPr>
              <w:t>Покупателю</w:t>
            </w:r>
            <w:r w:rsidRPr="00F64005">
              <w:rPr>
                <w:rFonts w:ascii="Times New Roman" w:hAnsi="Times New Roman"/>
                <w:lang w:eastAsia="ar-SA"/>
              </w:rPr>
              <w:t xml:space="preserve"> по </w:t>
            </w:r>
            <w:r w:rsidRPr="00F64005">
              <w:rPr>
                <w:rFonts w:ascii="Times New Roman" w:hAnsi="Times New Roman"/>
              </w:rPr>
              <w:t>Акту приема-передачи жилых помещений (квартир)</w:t>
            </w:r>
            <w:r w:rsidRPr="00F64005">
              <w:rPr>
                <w:rFonts w:ascii="Times New Roman" w:hAnsi="Times New Roman"/>
                <w:lang w:eastAsia="ar-SA"/>
              </w:rPr>
              <w:t xml:space="preserve">. </w:t>
            </w:r>
          </w:p>
          <w:p w:rsidR="00E25303" w:rsidRPr="00F64005" w:rsidRDefault="00E25303" w:rsidP="002C30F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F64005">
              <w:rPr>
                <w:rFonts w:ascii="Times New Roman" w:hAnsi="Times New Roman"/>
                <w:lang w:eastAsia="ar-SA"/>
              </w:rPr>
              <w:t xml:space="preserve">Гарантийный срок на технологическое и инженерное оборудование, входящее в состав передаваемых </w:t>
            </w:r>
            <w:r w:rsidR="00077387">
              <w:rPr>
                <w:rFonts w:ascii="Times New Roman" w:eastAsia="Times New Roman" w:hAnsi="Times New Roman"/>
              </w:rPr>
              <w:t>Покупателю</w:t>
            </w:r>
            <w:r w:rsidRPr="00F64005">
              <w:rPr>
                <w:rFonts w:ascii="Times New Roman" w:eastAsia="Times New Roman" w:hAnsi="Times New Roman"/>
              </w:rPr>
              <w:t xml:space="preserve"> Квартир</w:t>
            </w:r>
            <w:r w:rsidRPr="00F64005">
              <w:rPr>
                <w:rFonts w:ascii="Times New Roman" w:hAnsi="Times New Roman"/>
                <w:lang w:eastAsia="ar-SA"/>
              </w:rPr>
              <w:t xml:space="preserve">, составляет </w:t>
            </w:r>
            <w:r w:rsidRPr="00F64005">
              <w:rPr>
                <w:rFonts w:ascii="Times New Roman" w:hAnsi="Times New Roman"/>
                <w:b/>
                <w:bCs/>
                <w:lang w:eastAsia="ar-SA"/>
              </w:rPr>
              <w:t>3 года</w:t>
            </w:r>
            <w:r w:rsidRPr="00F64005">
              <w:rPr>
                <w:rFonts w:ascii="Times New Roman" w:hAnsi="Times New Roman"/>
                <w:lang w:eastAsia="ar-SA"/>
              </w:rPr>
              <w:t xml:space="preserve">. </w:t>
            </w:r>
          </w:p>
          <w:p w:rsidR="00E25303" w:rsidRPr="00F64005" w:rsidRDefault="00E25303" w:rsidP="002C30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64005">
              <w:rPr>
                <w:rFonts w:ascii="Times New Roman" w:hAnsi="Times New Roman"/>
                <w:lang w:eastAsia="ar-SA"/>
              </w:rPr>
              <w:t xml:space="preserve">Указанный гарантийный срок исчисляется со дня подписания </w:t>
            </w:r>
            <w:r w:rsidRPr="00F64005">
              <w:rPr>
                <w:rFonts w:ascii="Times New Roman" w:eastAsia="Times New Roman" w:hAnsi="Times New Roman"/>
              </w:rPr>
              <w:t xml:space="preserve">Акта приема-передачи жилых помещений (квартир). </w:t>
            </w:r>
            <w:r w:rsidR="00077387">
              <w:rPr>
                <w:rFonts w:ascii="Times New Roman" w:eastAsia="Times New Roman" w:hAnsi="Times New Roman"/>
              </w:rPr>
              <w:t>Покупатель</w:t>
            </w:r>
            <w:r w:rsidRPr="00F64005">
              <w:rPr>
                <w:rFonts w:ascii="Times New Roman" w:eastAsia="Times New Roman" w:hAnsi="Times New Roman"/>
              </w:rPr>
              <w:t xml:space="preserve"> </w:t>
            </w:r>
            <w:r w:rsidRPr="00F64005">
              <w:rPr>
                <w:rFonts w:ascii="Times New Roman" w:hAnsi="Times New Roman"/>
                <w:lang w:eastAsia="ar-SA"/>
              </w:rPr>
              <w:t xml:space="preserve">вправе предъявить </w:t>
            </w:r>
            <w:r w:rsidR="00077387">
              <w:rPr>
                <w:rFonts w:ascii="Times New Roman" w:eastAsia="Times New Roman" w:hAnsi="Times New Roman"/>
              </w:rPr>
              <w:t>Продавцу</w:t>
            </w:r>
            <w:r w:rsidRPr="00F64005">
              <w:rPr>
                <w:rFonts w:ascii="Times New Roman" w:hAnsi="Times New Roman"/>
                <w:lang w:eastAsia="ar-SA"/>
              </w:rPr>
              <w:t xml:space="preserve"> требования в связи с ненадлежащим качеством </w:t>
            </w:r>
            <w:r w:rsidRPr="00F64005">
              <w:rPr>
                <w:rFonts w:ascii="Times New Roman" w:eastAsia="Times New Roman" w:hAnsi="Times New Roman"/>
              </w:rPr>
              <w:t xml:space="preserve">Квартир </w:t>
            </w:r>
            <w:r w:rsidRPr="00F64005">
              <w:rPr>
                <w:rFonts w:ascii="Times New Roman" w:hAnsi="Times New Roman"/>
                <w:lang w:eastAsia="ar-SA"/>
              </w:rPr>
              <w:t xml:space="preserve">при условии, если такое качество выявлено в течение гарантийного срока. </w:t>
            </w:r>
          </w:p>
          <w:p w:rsidR="00E25303" w:rsidRPr="000901A9" w:rsidRDefault="00E25303" w:rsidP="002C30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01A9">
              <w:rPr>
                <w:rFonts w:ascii="Times New Roman" w:hAnsi="Times New Roman" w:cs="Times New Roman"/>
              </w:rPr>
              <w:t xml:space="preserve">При обнаружении </w:t>
            </w:r>
            <w:r w:rsidR="00077387">
              <w:rPr>
                <w:rFonts w:ascii="Times New Roman" w:hAnsi="Times New Roman" w:cs="Times New Roman"/>
              </w:rPr>
              <w:t>Покупателем</w:t>
            </w:r>
            <w:r w:rsidRPr="000901A9">
              <w:rPr>
                <w:rFonts w:ascii="Times New Roman" w:hAnsi="Times New Roman" w:cs="Times New Roman"/>
              </w:rPr>
              <w:t xml:space="preserve"> в период гарантийного срока, предусмотренного условиями Контракта, несоответствия жилого помещения (квартиры) требованиям действующих Государственных стандартов, нормативно-технической документации, в том числе отсутствие разрешительных документов на переустройство или перепланировку, нормативным правовым актам, </w:t>
            </w:r>
            <w:r w:rsidR="00077387">
              <w:rPr>
                <w:rFonts w:ascii="Times New Roman" w:hAnsi="Times New Roman" w:cs="Times New Roman"/>
              </w:rPr>
              <w:t>Продавцу</w:t>
            </w:r>
            <w:r w:rsidRPr="000901A9">
              <w:rPr>
                <w:rFonts w:ascii="Times New Roman" w:hAnsi="Times New Roman" w:cs="Times New Roman"/>
              </w:rPr>
              <w:t xml:space="preserve"> направляется уведомление о выявленных недостатках, которые он обязан устранить в согласованный Сторонами срок.</w:t>
            </w:r>
          </w:p>
          <w:p w:rsidR="00E25303" w:rsidRPr="00094896" w:rsidRDefault="00E25303" w:rsidP="002C30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B337CF" w:rsidRDefault="00B337CF" w:rsidP="00A95F9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3F" w:rsidRPr="00661930" w:rsidRDefault="0065733F" w:rsidP="00EC78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5733F" w:rsidRPr="00661930" w:rsidSect="00C74744">
      <w:pgSz w:w="11906" w:h="16838"/>
      <w:pgMar w:top="567" w:right="714" w:bottom="567" w:left="851" w:header="0" w:footer="0" w:gutter="0"/>
      <w:cols w:space="720"/>
      <w:formProt w:val="0"/>
      <w:titlePg/>
      <w:docGrid w:linePitch="299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3DB1"/>
    <w:multiLevelType w:val="multilevel"/>
    <w:tmpl w:val="D34EDCC0"/>
    <w:lvl w:ilvl="0">
      <w:start w:val="1"/>
      <w:numFmt w:val="decimal"/>
      <w:lvlText w:val="%1."/>
      <w:lvlJc w:val="left"/>
      <w:pPr>
        <w:ind w:left="628" w:hanging="360"/>
      </w:pPr>
    </w:lvl>
    <w:lvl w:ilvl="1">
      <w:start w:val="2"/>
      <w:numFmt w:val="decimal"/>
      <w:isLgl/>
      <w:lvlText w:val="%1.%2."/>
      <w:lvlJc w:val="left"/>
      <w:pPr>
        <w:ind w:left="6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68" w:hanging="1800"/>
      </w:pPr>
      <w:rPr>
        <w:rFonts w:hint="default"/>
      </w:rPr>
    </w:lvl>
  </w:abstractNum>
  <w:abstractNum w:abstractNumId="1" w15:restartNumberingAfterBreak="0">
    <w:nsid w:val="1A765B76"/>
    <w:multiLevelType w:val="multilevel"/>
    <w:tmpl w:val="00144D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" w15:restartNumberingAfterBreak="0">
    <w:nsid w:val="319C724F"/>
    <w:multiLevelType w:val="hybridMultilevel"/>
    <w:tmpl w:val="1264C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64A53"/>
    <w:multiLevelType w:val="hybridMultilevel"/>
    <w:tmpl w:val="F65CD93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95C94"/>
    <w:multiLevelType w:val="hybridMultilevel"/>
    <w:tmpl w:val="8954D280"/>
    <w:lvl w:ilvl="0" w:tplc="EFC4D936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" w15:restartNumberingAfterBreak="0">
    <w:nsid w:val="501B5FBC"/>
    <w:multiLevelType w:val="hybridMultilevel"/>
    <w:tmpl w:val="430CB0D2"/>
    <w:lvl w:ilvl="0" w:tplc="913C3FAE">
      <w:start w:val="1"/>
      <w:numFmt w:val="decimal"/>
      <w:lvlText w:val="%1."/>
      <w:lvlJc w:val="left"/>
      <w:pPr>
        <w:ind w:left="39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6" w15:restartNumberingAfterBreak="0">
    <w:nsid w:val="53E839D5"/>
    <w:multiLevelType w:val="multilevel"/>
    <w:tmpl w:val="A84020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4EA6BD2"/>
    <w:multiLevelType w:val="multilevel"/>
    <w:tmpl w:val="10F4DE6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6357DA2"/>
    <w:multiLevelType w:val="hybridMultilevel"/>
    <w:tmpl w:val="D214E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E355D"/>
    <w:multiLevelType w:val="hybridMultilevel"/>
    <w:tmpl w:val="E85C930C"/>
    <w:lvl w:ilvl="0" w:tplc="0419000F">
      <w:start w:val="1"/>
      <w:numFmt w:val="decimal"/>
      <w:lvlText w:val="%1."/>
      <w:lvlJc w:val="left"/>
      <w:pPr>
        <w:ind w:left="389" w:hanging="360"/>
      </w:p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5C6C642C"/>
    <w:multiLevelType w:val="hybridMultilevel"/>
    <w:tmpl w:val="1AF815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BC6FC2"/>
    <w:multiLevelType w:val="hybridMultilevel"/>
    <w:tmpl w:val="38FED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83F8C"/>
    <w:multiLevelType w:val="hybridMultilevel"/>
    <w:tmpl w:val="2FA4FE42"/>
    <w:lvl w:ilvl="0" w:tplc="501A81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E2354"/>
    <w:multiLevelType w:val="hybridMultilevel"/>
    <w:tmpl w:val="0B982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3E1298"/>
    <w:multiLevelType w:val="hybridMultilevel"/>
    <w:tmpl w:val="180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F40B59"/>
    <w:multiLevelType w:val="hybridMultilevel"/>
    <w:tmpl w:val="3C641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8"/>
  </w:num>
  <w:num w:numId="5">
    <w:abstractNumId w:val="2"/>
  </w:num>
  <w:num w:numId="6">
    <w:abstractNumId w:val="10"/>
  </w:num>
  <w:num w:numId="7">
    <w:abstractNumId w:val="13"/>
  </w:num>
  <w:num w:numId="8">
    <w:abstractNumId w:val="15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"/>
  </w:num>
  <w:num w:numId="13">
    <w:abstractNumId w:val="14"/>
  </w:num>
  <w:num w:numId="14">
    <w:abstractNumId w:val="4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D23"/>
    <w:rsid w:val="00012C68"/>
    <w:rsid w:val="000272AC"/>
    <w:rsid w:val="0005736D"/>
    <w:rsid w:val="00077387"/>
    <w:rsid w:val="0009493D"/>
    <w:rsid w:val="000A6C29"/>
    <w:rsid w:val="000B6BA1"/>
    <w:rsid w:val="000C3135"/>
    <w:rsid w:val="001106D8"/>
    <w:rsid w:val="00124879"/>
    <w:rsid w:val="00150EB7"/>
    <w:rsid w:val="001651F9"/>
    <w:rsid w:val="00172464"/>
    <w:rsid w:val="00173162"/>
    <w:rsid w:val="0019469C"/>
    <w:rsid w:val="001A69CB"/>
    <w:rsid w:val="001B7CD6"/>
    <w:rsid w:val="001D3B0D"/>
    <w:rsid w:val="0024268E"/>
    <w:rsid w:val="00257E95"/>
    <w:rsid w:val="00261694"/>
    <w:rsid w:val="00263585"/>
    <w:rsid w:val="002A2073"/>
    <w:rsid w:val="002C30F3"/>
    <w:rsid w:val="002E14EF"/>
    <w:rsid w:val="00310E38"/>
    <w:rsid w:val="0035722A"/>
    <w:rsid w:val="00372F4F"/>
    <w:rsid w:val="003C260C"/>
    <w:rsid w:val="003D7A3A"/>
    <w:rsid w:val="00403467"/>
    <w:rsid w:val="004C5D22"/>
    <w:rsid w:val="00560209"/>
    <w:rsid w:val="00593619"/>
    <w:rsid w:val="005B37B3"/>
    <w:rsid w:val="005D0C29"/>
    <w:rsid w:val="005F1DEA"/>
    <w:rsid w:val="006069D9"/>
    <w:rsid w:val="006517ED"/>
    <w:rsid w:val="006550D7"/>
    <w:rsid w:val="0065733F"/>
    <w:rsid w:val="00661930"/>
    <w:rsid w:val="006A2EB1"/>
    <w:rsid w:val="007A77C4"/>
    <w:rsid w:val="007B6482"/>
    <w:rsid w:val="007C31AA"/>
    <w:rsid w:val="007D36F5"/>
    <w:rsid w:val="008307B5"/>
    <w:rsid w:val="0085340B"/>
    <w:rsid w:val="00872B01"/>
    <w:rsid w:val="008C4BE8"/>
    <w:rsid w:val="008E4521"/>
    <w:rsid w:val="0090557C"/>
    <w:rsid w:val="00946C02"/>
    <w:rsid w:val="00994738"/>
    <w:rsid w:val="009E6C19"/>
    <w:rsid w:val="00A27B49"/>
    <w:rsid w:val="00A652B1"/>
    <w:rsid w:val="00A957A6"/>
    <w:rsid w:val="00A95F94"/>
    <w:rsid w:val="00AA0611"/>
    <w:rsid w:val="00AC41A9"/>
    <w:rsid w:val="00AD284A"/>
    <w:rsid w:val="00AD35B0"/>
    <w:rsid w:val="00AD3966"/>
    <w:rsid w:val="00B22382"/>
    <w:rsid w:val="00B25BCB"/>
    <w:rsid w:val="00B337CF"/>
    <w:rsid w:val="00B77C2F"/>
    <w:rsid w:val="00B819C1"/>
    <w:rsid w:val="00B86DE3"/>
    <w:rsid w:val="00BA79C2"/>
    <w:rsid w:val="00BD615E"/>
    <w:rsid w:val="00C06A88"/>
    <w:rsid w:val="00C14E19"/>
    <w:rsid w:val="00C235DF"/>
    <w:rsid w:val="00C30E95"/>
    <w:rsid w:val="00C41271"/>
    <w:rsid w:val="00C4447B"/>
    <w:rsid w:val="00C65D00"/>
    <w:rsid w:val="00C717BC"/>
    <w:rsid w:val="00C74744"/>
    <w:rsid w:val="00C82D12"/>
    <w:rsid w:val="00CA5CBD"/>
    <w:rsid w:val="00CF5333"/>
    <w:rsid w:val="00D26853"/>
    <w:rsid w:val="00D51202"/>
    <w:rsid w:val="00D81080"/>
    <w:rsid w:val="00D93670"/>
    <w:rsid w:val="00DC16CF"/>
    <w:rsid w:val="00DD33E1"/>
    <w:rsid w:val="00DD6DCC"/>
    <w:rsid w:val="00E06E89"/>
    <w:rsid w:val="00E25303"/>
    <w:rsid w:val="00E80975"/>
    <w:rsid w:val="00EC0D23"/>
    <w:rsid w:val="00EC78F2"/>
    <w:rsid w:val="00EE26B9"/>
    <w:rsid w:val="00F06299"/>
    <w:rsid w:val="00F33AFD"/>
    <w:rsid w:val="00F75F3F"/>
    <w:rsid w:val="00F76517"/>
    <w:rsid w:val="00FA30CE"/>
    <w:rsid w:val="00FC2B48"/>
    <w:rsid w:val="00FE13D4"/>
    <w:rsid w:val="00FE3554"/>
    <w:rsid w:val="00FE39CD"/>
    <w:rsid w:val="00FF1D15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95DCC-2AD3-4F28-BF4F-D0DEE8F8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7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3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16CF"/>
    <w:pPr>
      <w:ind w:left="720"/>
      <w:contextualSpacing/>
    </w:pPr>
  </w:style>
  <w:style w:type="paragraph" w:styleId="a5">
    <w:name w:val="Body Text"/>
    <w:basedOn w:val="a"/>
    <w:link w:val="a6"/>
    <w:rsid w:val="0065733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5733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1">
    <w:name w:val="Сетка таблицы111"/>
    <w:rsid w:val="00A95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CF533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D51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1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8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Д. Антонова</dc:creator>
  <cp:keywords/>
  <dc:description/>
  <cp:lastModifiedBy>Наталья А. Протопопова</cp:lastModifiedBy>
  <cp:revision>95</cp:revision>
  <cp:lastPrinted>2024-03-15T01:41:00Z</cp:lastPrinted>
  <dcterms:created xsi:type="dcterms:W3CDTF">2019-01-26T07:03:00Z</dcterms:created>
  <dcterms:modified xsi:type="dcterms:W3CDTF">2024-05-30T05:39:00Z</dcterms:modified>
</cp:coreProperties>
</file>